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973000" w:rsidP="00973000">
      <w:pPr>
        <w:jc w:val="center"/>
        <w:rPr>
          <w:i/>
        </w:rPr>
      </w:pP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5A446" wp14:editId="2EABD265">
                <wp:simplePos x="0" y="0"/>
                <wp:positionH relativeFrom="column">
                  <wp:posOffset>-400099</wp:posOffset>
                </wp:positionH>
                <wp:positionV relativeFrom="paragraph">
                  <wp:posOffset>-95003</wp:posOffset>
                </wp:positionV>
                <wp:extent cx="5378581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5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332AD" wp14:editId="45ABE359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-594360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DB8A0" wp14:editId="50E0D686">
                <wp:simplePos x="0" y="0"/>
                <wp:positionH relativeFrom="column">
                  <wp:posOffset>-186344</wp:posOffset>
                </wp:positionH>
                <wp:positionV relativeFrom="paragraph">
                  <wp:posOffset>-593766</wp:posOffset>
                </wp:positionV>
                <wp:extent cx="5142016" cy="65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" filled="f" stroked="f" strokeweight=".5pt"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80A17"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92AB05" wp14:editId="01B7BE94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0980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9EB3" wp14:editId="42B40B4C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74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St. Tammany </w:t>
                      </w:r>
                      <w:r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B9EB3" wp14:editId="42B40B4C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Pr="00973000">
        <w:rPr>
          <w:b/>
          <w:i/>
          <w:color w:val="5F497A" w:themeColor="accent4" w:themeShade="BF"/>
          <w:sz w:val="20"/>
        </w:rPr>
        <w:t>C</w:t>
      </w:r>
      <w:r w:rsidRPr="00973000">
        <w:rPr>
          <w:i/>
          <w:color w:val="5F497A" w:themeColor="accent4" w:themeShade="BF"/>
          <w:sz w:val="20"/>
        </w:rPr>
        <w:t xml:space="preserve">oastal </w:t>
      </w:r>
      <w:r w:rsidRPr="00973000">
        <w:rPr>
          <w:b/>
          <w:i/>
          <w:color w:val="5F497A" w:themeColor="accent4" w:themeShade="BF"/>
          <w:sz w:val="20"/>
        </w:rPr>
        <w:t>P</w:t>
      </w:r>
      <w:r w:rsidRPr="00973000">
        <w:rPr>
          <w:i/>
          <w:color w:val="5F497A" w:themeColor="accent4" w:themeShade="BF"/>
          <w:sz w:val="20"/>
        </w:rPr>
        <w:t xml:space="preserve">rotection and </w:t>
      </w:r>
      <w:r w:rsidRPr="00973000">
        <w:rPr>
          <w:b/>
          <w:i/>
          <w:color w:val="5F497A" w:themeColor="accent4" w:themeShade="BF"/>
          <w:sz w:val="20"/>
        </w:rPr>
        <w:t>R</w:t>
      </w:r>
      <w:r w:rsidRPr="00973000">
        <w:rPr>
          <w:i/>
          <w:color w:val="5F497A" w:themeColor="accent4" w:themeShade="BF"/>
          <w:sz w:val="20"/>
        </w:rPr>
        <w:t xml:space="preserve">estoration </w:t>
      </w:r>
      <w:r w:rsidRPr="00973000">
        <w:rPr>
          <w:b/>
          <w:i/>
          <w:color w:val="5F497A" w:themeColor="accent4" w:themeShade="BF"/>
          <w:sz w:val="20"/>
        </w:rPr>
        <w:t>A</w:t>
      </w:r>
      <w:r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380A17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116EC7E" wp14:editId="677B3E25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F83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F77F83" w:rsidRPr="00F9434D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77F83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F77F83" w:rsidRPr="00F9434D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608CA">
        <w:tab/>
      </w:r>
    </w:p>
    <w:p w:rsidR="00380A17" w:rsidRPr="00A34E38" w:rsidRDefault="004F1F9A" w:rsidP="00253BD8">
      <w:pPr>
        <w:jc w:val="center"/>
        <w:rPr>
          <w:b/>
        </w:rPr>
      </w:pPr>
      <w:r>
        <w:rPr>
          <w:b/>
        </w:rPr>
        <w:t xml:space="preserve">Coast Louisiana </w:t>
      </w:r>
      <w:r w:rsidR="00253BD8" w:rsidRPr="00A34E38">
        <w:rPr>
          <w:b/>
        </w:rPr>
        <w:t>Levee Consortium Meeting</w:t>
      </w:r>
    </w:p>
    <w:p w:rsidR="00060F27" w:rsidRPr="00060F27" w:rsidRDefault="00060F27" w:rsidP="00060F27">
      <w:pPr>
        <w:jc w:val="center"/>
        <w:rPr>
          <w:b/>
        </w:rPr>
      </w:pPr>
      <w:r w:rsidRPr="00060F27">
        <w:rPr>
          <w:b/>
        </w:rPr>
        <w:t>LaSalle Building, GRIFFON ROOM</w:t>
      </w:r>
    </w:p>
    <w:p w:rsidR="00060F27" w:rsidRPr="00060F27" w:rsidRDefault="00060F27" w:rsidP="00060F27">
      <w:pPr>
        <w:jc w:val="center"/>
        <w:rPr>
          <w:b/>
        </w:rPr>
      </w:pPr>
      <w:r w:rsidRPr="00060F27">
        <w:rPr>
          <w:b/>
        </w:rPr>
        <w:t>617 North Third Street</w:t>
      </w:r>
    </w:p>
    <w:p w:rsidR="00253BD8" w:rsidRDefault="00060F27" w:rsidP="00060F27">
      <w:pPr>
        <w:jc w:val="center"/>
        <w:rPr>
          <w:b/>
        </w:rPr>
      </w:pPr>
      <w:r w:rsidRPr="00060F27">
        <w:rPr>
          <w:b/>
        </w:rPr>
        <w:t>Baton Rouge, LA 70802</w:t>
      </w:r>
    </w:p>
    <w:p w:rsidR="00060F27" w:rsidRPr="00A34E38" w:rsidRDefault="00060F27" w:rsidP="00060F27">
      <w:pPr>
        <w:jc w:val="center"/>
        <w:rPr>
          <w:b/>
        </w:rPr>
      </w:pPr>
    </w:p>
    <w:p w:rsidR="00253BD8" w:rsidRDefault="00060F27" w:rsidP="00253BD8">
      <w:pPr>
        <w:jc w:val="center"/>
        <w:rPr>
          <w:b/>
        </w:rPr>
      </w:pPr>
      <w:r>
        <w:rPr>
          <w:b/>
        </w:rPr>
        <w:t>T</w:t>
      </w:r>
      <w:r w:rsidR="00C90316">
        <w:rPr>
          <w:b/>
        </w:rPr>
        <w:t>hurs</w:t>
      </w:r>
      <w:r>
        <w:rPr>
          <w:b/>
        </w:rPr>
        <w:t xml:space="preserve">day, </w:t>
      </w:r>
      <w:r w:rsidR="00952C81">
        <w:rPr>
          <w:b/>
        </w:rPr>
        <w:t>March 31</w:t>
      </w:r>
      <w:r>
        <w:rPr>
          <w:b/>
        </w:rPr>
        <w:t>, 2016</w:t>
      </w:r>
    </w:p>
    <w:p w:rsidR="00060F27" w:rsidRPr="00A34E38" w:rsidRDefault="00952C81" w:rsidP="00253BD8">
      <w:pPr>
        <w:jc w:val="center"/>
        <w:rPr>
          <w:b/>
        </w:rPr>
      </w:pPr>
      <w:r>
        <w:rPr>
          <w:b/>
        </w:rPr>
        <w:t>1:30p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B15287" w:rsidRDefault="00B15287" w:rsidP="00B15287">
      <w:pPr>
        <w:pStyle w:val="ListParagraph"/>
        <w:numPr>
          <w:ilvl w:val="0"/>
          <w:numId w:val="1"/>
        </w:numPr>
        <w:spacing w:line="360" w:lineRule="auto"/>
      </w:pPr>
      <w:r>
        <w:t xml:space="preserve">Introduction of new Chairman of CPRA, John Bradberry 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943723" w:rsidRDefault="00943723" w:rsidP="008A03B8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Report by Windell Curole </w:t>
      </w:r>
    </w:p>
    <w:p w:rsidR="00060F27" w:rsidRPr="00060F27" w:rsidRDefault="00373811" w:rsidP="00943723">
      <w:pPr>
        <w:pStyle w:val="ListParagraph"/>
        <w:numPr>
          <w:ilvl w:val="1"/>
          <w:numId w:val="1"/>
        </w:numPr>
        <w:spacing w:line="360" w:lineRule="auto"/>
      </w:pPr>
      <w:r>
        <w:t>Comprehensive Hurricane Protection</w:t>
      </w:r>
    </w:p>
    <w:p w:rsidR="00060F27" w:rsidRDefault="00373811" w:rsidP="00943723">
      <w:pPr>
        <w:pStyle w:val="ListParagraph"/>
        <w:numPr>
          <w:ilvl w:val="1"/>
          <w:numId w:val="1"/>
        </w:numPr>
        <w:spacing w:line="360" w:lineRule="auto"/>
      </w:pPr>
      <w:r>
        <w:t>408 Permitting</w:t>
      </w:r>
    </w:p>
    <w:p w:rsidR="00943723" w:rsidRDefault="00943723" w:rsidP="008A03B8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Report by Dwayne Bourgeois</w:t>
      </w:r>
      <w:r w:rsidR="00FC6C7F">
        <w:t>, NLLD</w:t>
      </w:r>
    </w:p>
    <w:p w:rsidR="00943723" w:rsidRDefault="00943723" w:rsidP="00943723">
      <w:pPr>
        <w:pStyle w:val="ListParagraph"/>
        <w:numPr>
          <w:ilvl w:val="1"/>
          <w:numId w:val="1"/>
        </w:numPr>
        <w:spacing w:line="360" w:lineRule="auto"/>
      </w:pPr>
      <w:r>
        <w:t>NFIP Reform</w:t>
      </w:r>
    </w:p>
    <w:p w:rsidR="00943723" w:rsidRDefault="00943723" w:rsidP="00943723">
      <w:pPr>
        <w:pStyle w:val="ListParagraph"/>
        <w:numPr>
          <w:ilvl w:val="1"/>
          <w:numId w:val="1"/>
        </w:numPr>
        <w:spacing w:line="360" w:lineRule="auto"/>
      </w:pPr>
      <w:r>
        <w:t>LAMP</w:t>
      </w:r>
    </w:p>
    <w:p w:rsidR="00943723" w:rsidRDefault="00943723" w:rsidP="00943723">
      <w:pPr>
        <w:pStyle w:val="ListParagraph"/>
        <w:numPr>
          <w:ilvl w:val="1"/>
          <w:numId w:val="1"/>
        </w:numPr>
        <w:spacing w:line="360" w:lineRule="auto"/>
      </w:pPr>
      <w:r>
        <w:t>FFRMS</w:t>
      </w:r>
    </w:p>
    <w:p w:rsidR="00943723" w:rsidRPr="00060F27" w:rsidRDefault="00943723" w:rsidP="00943723">
      <w:pPr>
        <w:pStyle w:val="ListParagraph"/>
        <w:numPr>
          <w:ilvl w:val="1"/>
          <w:numId w:val="1"/>
        </w:numPr>
        <w:spacing w:line="360" w:lineRule="auto"/>
      </w:pPr>
      <w:r>
        <w:t>WOTUS</w:t>
      </w:r>
    </w:p>
    <w:p w:rsidR="00060F27" w:rsidRDefault="00943723" w:rsidP="00943723">
      <w:pPr>
        <w:pStyle w:val="ListParagraph"/>
        <w:numPr>
          <w:ilvl w:val="0"/>
          <w:numId w:val="2"/>
        </w:numPr>
        <w:spacing w:line="360" w:lineRule="auto"/>
      </w:pPr>
      <w:r>
        <w:t>Report by Nedra Davis</w:t>
      </w:r>
      <w:r w:rsidR="00FC6C7F">
        <w:t>, CPCRPA</w:t>
      </w:r>
    </w:p>
    <w:p w:rsidR="00184AF4" w:rsidRDefault="00184AF4" w:rsidP="00184AF4">
      <w:pPr>
        <w:pStyle w:val="ListParagraph"/>
        <w:numPr>
          <w:ilvl w:val="1"/>
          <w:numId w:val="2"/>
        </w:numPr>
        <w:spacing w:line="360" w:lineRule="auto"/>
      </w:pPr>
      <w:r>
        <w:t>Chenier Plain Authority’s Strategic Plan</w:t>
      </w:r>
    </w:p>
    <w:p w:rsidR="00373811" w:rsidRDefault="00FC6C7F" w:rsidP="00943723">
      <w:pPr>
        <w:pStyle w:val="ListParagraph"/>
        <w:numPr>
          <w:ilvl w:val="0"/>
          <w:numId w:val="2"/>
        </w:numPr>
        <w:spacing w:line="360" w:lineRule="auto"/>
      </w:pPr>
      <w:r>
        <w:t>Report by Reggie Dupre, TLCD</w:t>
      </w:r>
    </w:p>
    <w:p w:rsidR="00FC6C7F" w:rsidRDefault="004068CB" w:rsidP="00FC6C7F">
      <w:pPr>
        <w:pStyle w:val="ListParagraph"/>
        <w:numPr>
          <w:ilvl w:val="1"/>
          <w:numId w:val="2"/>
        </w:numPr>
        <w:spacing w:line="360" w:lineRule="auto"/>
      </w:pPr>
      <w:r>
        <w:t>Discussion of 2016 Regular Legislative Session Issues</w:t>
      </w:r>
    </w:p>
    <w:p w:rsidR="00BC412E" w:rsidRDefault="00BC412E" w:rsidP="00943723">
      <w:pPr>
        <w:pStyle w:val="ListParagraph"/>
        <w:numPr>
          <w:ilvl w:val="0"/>
          <w:numId w:val="2"/>
        </w:numPr>
        <w:spacing w:line="360" w:lineRule="auto"/>
      </w:pPr>
      <w:r>
        <w:t>Report by Dietmar Rietschier</w:t>
      </w:r>
    </w:p>
    <w:p w:rsidR="00BC412E" w:rsidRDefault="00BC412E" w:rsidP="00BC412E">
      <w:pPr>
        <w:pStyle w:val="ListParagraph"/>
        <w:numPr>
          <w:ilvl w:val="1"/>
          <w:numId w:val="2"/>
        </w:numPr>
        <w:spacing w:line="360" w:lineRule="auto"/>
      </w:pPr>
      <w:r>
        <w:t>Comite River Diversion Canal Project</w:t>
      </w:r>
      <w:bookmarkStart w:id="0" w:name="_GoBack"/>
      <w:bookmarkEnd w:id="0"/>
    </w:p>
    <w:p w:rsidR="00253BD8" w:rsidRDefault="00253BD8" w:rsidP="00943723">
      <w:pPr>
        <w:pStyle w:val="ListParagraph"/>
        <w:numPr>
          <w:ilvl w:val="0"/>
          <w:numId w:val="2"/>
        </w:numPr>
        <w:spacing w:line="360" w:lineRule="auto"/>
      </w:pPr>
      <w:r>
        <w:t>Public Comment</w:t>
      </w:r>
    </w:p>
    <w:p w:rsidR="00B15F19" w:rsidRDefault="00253BD8" w:rsidP="00943723">
      <w:pPr>
        <w:pStyle w:val="ListParagraph"/>
        <w:numPr>
          <w:ilvl w:val="0"/>
          <w:numId w:val="2"/>
        </w:numPr>
        <w:spacing w:line="360" w:lineRule="auto"/>
      </w:pPr>
      <w:r>
        <w:t>Adjourn</w:t>
      </w:r>
    </w:p>
    <w:sectPr w:rsidR="00B15F19" w:rsidSect="00F77F83">
      <w:headerReference w:type="default" r:id="rId11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F77F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5BFAC" wp14:editId="4566EE0B">
              <wp:simplePos x="0" y="0"/>
              <wp:positionH relativeFrom="column">
                <wp:posOffset>0</wp:posOffset>
              </wp:positionH>
              <wp:positionV relativeFrom="paragraph">
                <wp:posOffset>208483</wp:posOffset>
              </wp:positionV>
              <wp:extent cx="5943600" cy="7315"/>
              <wp:effectExtent l="38100" t="38100" r="57150" b="882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731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C6FD8E" wp14:editId="24F9F7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92AA3" wp14:editId="3D357DA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F77F83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95F98" w:rsidRPr="00495F9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F77F83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95F98" w:rsidRPr="00495F98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060F27"/>
    <w:rsid w:val="00065098"/>
    <w:rsid w:val="000C0ABF"/>
    <w:rsid w:val="00100D7F"/>
    <w:rsid w:val="00173E8A"/>
    <w:rsid w:val="00180B17"/>
    <w:rsid w:val="00184AF4"/>
    <w:rsid w:val="00216211"/>
    <w:rsid w:val="0023135E"/>
    <w:rsid w:val="00233FC0"/>
    <w:rsid w:val="00252013"/>
    <w:rsid w:val="00253BD8"/>
    <w:rsid w:val="00273ADF"/>
    <w:rsid w:val="002842AB"/>
    <w:rsid w:val="002F4A54"/>
    <w:rsid w:val="00311CCD"/>
    <w:rsid w:val="0032605A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9356B"/>
    <w:rsid w:val="005A25C1"/>
    <w:rsid w:val="00611790"/>
    <w:rsid w:val="00614DD1"/>
    <w:rsid w:val="00661C85"/>
    <w:rsid w:val="00693E66"/>
    <w:rsid w:val="006B32F1"/>
    <w:rsid w:val="006C4A0E"/>
    <w:rsid w:val="006D706A"/>
    <w:rsid w:val="00723A07"/>
    <w:rsid w:val="00731D39"/>
    <w:rsid w:val="007E1F31"/>
    <w:rsid w:val="00852452"/>
    <w:rsid w:val="00854963"/>
    <w:rsid w:val="00893ED8"/>
    <w:rsid w:val="008A03B8"/>
    <w:rsid w:val="008A584E"/>
    <w:rsid w:val="008B3152"/>
    <w:rsid w:val="008F582E"/>
    <w:rsid w:val="009222D7"/>
    <w:rsid w:val="00943723"/>
    <w:rsid w:val="00952C81"/>
    <w:rsid w:val="00973000"/>
    <w:rsid w:val="009805A7"/>
    <w:rsid w:val="009819B5"/>
    <w:rsid w:val="00992A6D"/>
    <w:rsid w:val="00A135B2"/>
    <w:rsid w:val="00A34E38"/>
    <w:rsid w:val="00A51C52"/>
    <w:rsid w:val="00B15287"/>
    <w:rsid w:val="00B15F19"/>
    <w:rsid w:val="00B368E4"/>
    <w:rsid w:val="00BC412E"/>
    <w:rsid w:val="00BD7D69"/>
    <w:rsid w:val="00C1627F"/>
    <w:rsid w:val="00C53F44"/>
    <w:rsid w:val="00C63AC5"/>
    <w:rsid w:val="00C71E85"/>
    <w:rsid w:val="00C746AE"/>
    <w:rsid w:val="00C84EA1"/>
    <w:rsid w:val="00C90316"/>
    <w:rsid w:val="00C921EB"/>
    <w:rsid w:val="00D02D57"/>
    <w:rsid w:val="00D1513E"/>
    <w:rsid w:val="00D96068"/>
    <w:rsid w:val="00DC0642"/>
    <w:rsid w:val="00EC4EE1"/>
    <w:rsid w:val="00F77F83"/>
    <w:rsid w:val="00F9434D"/>
    <w:rsid w:val="00FA13DD"/>
    <w:rsid w:val="00FC302A"/>
    <w:rsid w:val="00FC6C7F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B911-AD1B-4185-B365-437372A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6</cp:revision>
  <cp:lastPrinted>2016-02-22T15:26:00Z</cp:lastPrinted>
  <dcterms:created xsi:type="dcterms:W3CDTF">2016-03-09T18:29:00Z</dcterms:created>
  <dcterms:modified xsi:type="dcterms:W3CDTF">2016-03-23T15:10:00Z</dcterms:modified>
</cp:coreProperties>
</file>